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EA" w:rsidRDefault="00BE40A0" w:rsidP="00BE4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E40A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1005" cy="1854835"/>
            <wp:effectExtent l="114300" t="76200" r="99695" b="88265"/>
            <wp:wrapSquare wrapText="bothSides"/>
            <wp:docPr id="2" name="Рисунок 1" descr="F:\Буланкина_представление\Буланкина Е.Г. учитель географии лиц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ланкина_представление\Буланкина Е.Г. учитель географии лиц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53" r="9738" b="2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854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2275" w:rsidRPr="00A868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Инновационный опы</w:t>
      </w:r>
      <w:r w:rsidR="001622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 учителя-победителя </w:t>
      </w:r>
    </w:p>
    <w:p w:rsidR="00162275" w:rsidRPr="00A86858" w:rsidRDefault="00162275" w:rsidP="00BE4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ПНПО – 2014</w:t>
      </w:r>
      <w:r w:rsidRPr="00A868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года</w:t>
      </w:r>
    </w:p>
    <w:p w:rsidR="00162275" w:rsidRPr="00162275" w:rsidRDefault="00162275" w:rsidP="00BE4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Буланкиной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Елены Георгиевны</w:t>
      </w:r>
    </w:p>
    <w:p w:rsidR="00851DEA" w:rsidRDefault="00162275" w:rsidP="00BE4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868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Муниципального образования </w:t>
      </w:r>
    </w:p>
    <w:p w:rsidR="00162275" w:rsidRDefault="00162275" w:rsidP="00BE4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A868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городской округ Балашиха</w:t>
      </w:r>
    </w:p>
    <w:p w:rsidR="00BE40A0" w:rsidRPr="00A86858" w:rsidRDefault="00BE40A0" w:rsidP="00851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804"/>
      </w:tblGrid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ind w:left="-1750" w:right="-648" w:firstLine="1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Буланкина</w:t>
            </w:r>
            <w:proofErr w:type="spellEnd"/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с указанием предмета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в котором работает учитель (полное н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 городского округа Балашиха «Лицей»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ОУ с индексом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142900, Московская область, </w:t>
            </w:r>
            <w:proofErr w:type="gramStart"/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Балашиха,</w:t>
            </w:r>
          </w:p>
          <w:p w:rsidR="00162275" w:rsidRPr="00851DEA" w:rsidRDefault="00162275" w:rsidP="007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Ленина, д.55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8(495)529-55-28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3298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контактные </w:t>
            </w:r>
          </w:p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851DEA" w:rsidP="007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8(495)529-44-45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beg71@mail.ru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инновации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773298" w:rsidP="0077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07F1A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учебно-исследовательской деятельн</w:t>
            </w:r>
            <w:r w:rsidR="00807F1A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07F1A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 уроках географии</w:t>
            </w:r>
            <w:r w:rsidR="00162275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использования  новых и</w:t>
            </w:r>
            <w:r w:rsidR="00162275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2275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технологий, метода проектов</w:t>
            </w:r>
            <w:r w:rsidR="00807F1A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пр</w:t>
            </w:r>
            <w:r w:rsidR="00807F1A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07F1A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блемного обучения.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773298" w:rsidP="007732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C4D2A" w:rsidRPr="0085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задача учителя</w:t>
            </w:r>
            <w:r w:rsidR="009C4D2A" w:rsidRPr="0085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дать знания не в готовом виде, а на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 найти ответ, постоянно стимулируя позн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деятельность, любознательность, самостоятельность. Эффективность преподавания во многом зависит от умения уч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теля разнообразить организацию учебного процесса. Одним из таких направлений является учебно-исследовательская деятел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ность учащихся, которая может способствовать более глубокому усвоению курса географии, практическому применению знаний через организацию различных форм и приемов учебной деятел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4D2A" w:rsidRPr="00851DE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162275" w:rsidRPr="00373C36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496AEE"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проблемного обучения заключается в том, что знания в значительной своей части не передаются учащимся в готовом виде, а приобретаются ими в процессе самостоятельной познавательной деятельности </w:t>
            </w:r>
            <w:r w:rsidR="00496AEE" w:rsidRPr="00851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условиях проблемной ситуации.. </w:t>
            </w:r>
            <w:r w:rsidR="00496AEE" w:rsidRPr="00851DEA">
              <w:rPr>
                <w:rFonts w:ascii="Times New Roman" w:hAnsi="Times New Roman" w:cs="Times New Roman"/>
                <w:sz w:val="24"/>
                <w:szCs w:val="24"/>
              </w:rPr>
              <w:t>Проблемный подход формирует у учащихся интеллектуальные умения: анализа, синтеза, сравнения, обобщения, установления причинно-следственных связей, т.е. включает в себя логические операции, необходимые для выбора правильного решения.</w:t>
            </w:r>
            <w:proofErr w:type="gramEnd"/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 проектов способствует развитию активного  самостоятельн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мышления учащихся и ориентирует их на совместную иссл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</w:t>
            </w:r>
            <w:r w:rsidR="0077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скую </w:t>
            </w:r>
            <w:r w:rsidR="00496AEE"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BE40A0"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нуждается в наглядности и з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нимательности. Применение информационно-коммуникативных 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активно способствует решению этой задачи и пред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сматривает использование цифровых интерактивных карт, эле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тронных учебников, интерактивной доски, различных презент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и приемы работы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0C3758" w:rsidP="00773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EA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 подход включающий:</w:t>
            </w:r>
            <w:r w:rsidR="004B4F0D"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DEA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773298">
              <w:rPr>
                <w:rFonts w:ascii="Times New Roman" w:hAnsi="Times New Roman" w:cs="Times New Roman"/>
                <w:sz w:val="24"/>
                <w:szCs w:val="24"/>
              </w:rPr>
              <w:t xml:space="preserve">тивные методы обучения, </w:t>
            </w:r>
            <w:r w:rsidRPr="00851DEA">
              <w:rPr>
                <w:rFonts w:ascii="Times New Roman" w:hAnsi="Times New Roman" w:cs="Times New Roman"/>
                <w:sz w:val="24"/>
                <w:szCs w:val="24"/>
              </w:rPr>
              <w:t>методы педагогики сотрудничества: исслед</w:t>
            </w:r>
            <w:r w:rsidRPr="00851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DEA">
              <w:rPr>
                <w:rFonts w:ascii="Times New Roman" w:hAnsi="Times New Roman" w:cs="Times New Roman"/>
                <w:sz w:val="24"/>
                <w:szCs w:val="24"/>
              </w:rPr>
              <w:t>вания, проектная деятельность, познавательные задачи, инфо</w:t>
            </w:r>
            <w:r w:rsidRPr="00851D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1DEA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технологии.</w:t>
            </w:r>
          </w:p>
        </w:tc>
      </w:tr>
      <w:tr w:rsidR="00162275" w:rsidRPr="00A86858" w:rsidTr="0077329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162275" w:rsidP="0077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275" w:rsidRPr="00851DEA" w:rsidRDefault="00773298" w:rsidP="00773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0D" w:rsidRPr="00851DEA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самостоятельно осуществлять деятельность учения, ставить учебные цели, искать и использ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вать необходимые средства и способы их достижения, уметь ко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тролировать и оценивать учебную деятел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C3758" w:rsidRPr="00851DEA">
              <w:rPr>
                <w:rFonts w:ascii="Times New Roman" w:hAnsi="Times New Roman" w:cs="Times New Roman"/>
                <w:sz w:val="24"/>
                <w:szCs w:val="24"/>
              </w:rPr>
              <w:t>ность и ее резуль</w:t>
            </w:r>
            <w:r w:rsidR="00BE40A0" w:rsidRPr="00851DEA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</w:tc>
      </w:tr>
    </w:tbl>
    <w:p w:rsidR="00035A25" w:rsidRDefault="00035A25" w:rsidP="00773298">
      <w:pPr>
        <w:spacing w:after="0" w:line="240" w:lineRule="auto"/>
      </w:pPr>
    </w:p>
    <w:sectPr w:rsidR="00035A25" w:rsidSect="0003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4653"/>
    <w:multiLevelType w:val="hybridMultilevel"/>
    <w:tmpl w:val="5C76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62275"/>
    <w:rsid w:val="00011FF5"/>
    <w:rsid w:val="00035A25"/>
    <w:rsid w:val="000C3758"/>
    <w:rsid w:val="00162275"/>
    <w:rsid w:val="001E25DC"/>
    <w:rsid w:val="004437CB"/>
    <w:rsid w:val="00496AEE"/>
    <w:rsid w:val="004B4F0D"/>
    <w:rsid w:val="004E4819"/>
    <w:rsid w:val="00512631"/>
    <w:rsid w:val="00773298"/>
    <w:rsid w:val="00807F1A"/>
    <w:rsid w:val="00851DEA"/>
    <w:rsid w:val="009C4D2A"/>
    <w:rsid w:val="00BE40A0"/>
    <w:rsid w:val="00D0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5"/>
    <w:rPr>
      <w:rFonts w:ascii="Calibri" w:eastAsia="Calibri" w:hAnsi="Calibri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D2A"/>
    <w:pPr>
      <w:spacing w:after="0" w:line="240" w:lineRule="auto"/>
    </w:pPr>
    <w:rPr>
      <w:rFonts w:ascii="Calibri" w:eastAsia="Calibri" w:hAnsi="Calibri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B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Марсюкова</cp:lastModifiedBy>
  <cp:revision>5</cp:revision>
  <dcterms:created xsi:type="dcterms:W3CDTF">2014-10-07T17:11:00Z</dcterms:created>
  <dcterms:modified xsi:type="dcterms:W3CDTF">2014-10-09T07:14:00Z</dcterms:modified>
</cp:coreProperties>
</file>